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7FC1" w14:textId="49965CA5" w:rsidR="00A5248E" w:rsidRPr="00CE6031" w:rsidRDefault="00A5248E" w:rsidP="00A5248E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216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ДОГОВОРУ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ОФЕРТИ</w:t>
      </w:r>
    </w:p>
    <w:p w14:paraId="0EE20880" w14:textId="10CFFA0E" w:rsidR="00A5248E" w:rsidRPr="00006C0D" w:rsidRDefault="00A5248E" w:rsidP="00A5248E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Ознайомлення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пацієнта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правилами та методами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48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діодна</w:t>
      </w:r>
      <w:proofErr w:type="spellEnd"/>
      <w:r w:rsidRPr="00A5248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лазерна </w:t>
      </w:r>
      <w:proofErr w:type="spellStart"/>
      <w:r w:rsidRPr="00A5248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циклофотокоагуляція</w:t>
      </w:r>
      <w:proofErr w:type="spellEnd"/>
      <w:r w:rsidRPr="00196A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06CD3DF" w14:textId="77777777" w:rsidR="00A5248E" w:rsidRPr="00006C0D" w:rsidRDefault="00A5248E" w:rsidP="00A5248E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</w:t>
      </w:r>
    </w:p>
    <w:p w14:paraId="3A08BC6C" w14:textId="77777777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1.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Ознайомвшись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 даним додатком до договору оферти, </w:t>
      </w:r>
    </w:p>
    <w:p w14:paraId="7C314DBA" w14:textId="278B1ED5" w:rsidR="00A5248E" w:rsidRPr="00A5248E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власною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ініціативою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добровільно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погоджуюсь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A52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діодна</w:t>
      </w:r>
      <w:proofErr w:type="spellEnd"/>
      <w:r w:rsidRPr="00A52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лазерна </w:t>
      </w:r>
      <w:proofErr w:type="spellStart"/>
      <w:r w:rsidRPr="00A52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циклофотокоагуляція</w:t>
      </w:r>
      <w:proofErr w:type="spellEnd"/>
    </w:p>
    <w:p w14:paraId="0A7FD840" w14:textId="77777777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отримав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(ла)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роз’яснення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приводу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запропонованого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Мене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ознайомили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правилами та методами,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застосовані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597D681" w14:textId="77777777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надати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стан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здоров’я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або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лікувльними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закладами інших країн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та пройти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обстеження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предмет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виявлення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факторів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призвести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встановлення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протипоказань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0D0D091B" w14:textId="77777777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дотримуватися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виконувати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призначення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рекомендації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Клініки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822F60C" w14:textId="2E72B222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появи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інших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прооперованому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подальшому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житті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проведенням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A5248E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 w:rsidRPr="00A52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діодна</w:t>
      </w:r>
      <w:proofErr w:type="spellEnd"/>
      <w:r w:rsidRPr="00A52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лазерна </w:t>
      </w:r>
      <w:proofErr w:type="spellStart"/>
      <w:r w:rsidRPr="00A52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циклофотокоагуляція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індивідуальною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реакцією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організму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оперативне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втручання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00460EC4" w14:textId="77777777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1AB137F8" w14:textId="4B9DCBB4" w:rsidR="00A5248E" w:rsidRPr="00A5248E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ретробульбарна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гематома при проведенні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ретробульбарного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знеболення. Може призвести до повної втрати зору по причинні компресії зорового нерву при відсутності належної декомпресії, у випадку наявності залишкових зорових функцій.</w:t>
      </w:r>
    </w:p>
    <w:p w14:paraId="1BBCD281" w14:textId="75784DA8" w:rsidR="00A5248E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зупинка дихання центрального генезу, при проведенні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ретробульбарного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знеболення (пов’язане з ретроградним поширенням анестетика по зоровому нерву до стовбура головного мозку)</w:t>
      </w:r>
      <w:r w:rsidR="00BF5BE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. Стан, що потребує негайної </w:t>
      </w:r>
      <w:proofErr w:type="spellStart"/>
      <w:r w:rsidR="00BF5BE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оксигенації</w:t>
      </w:r>
      <w:proofErr w:type="spellEnd"/>
      <w:r w:rsidR="00BF5BE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штучної вентиляції легень, може призвести до летального наслідку.</w:t>
      </w:r>
    </w:p>
    <w:p w14:paraId="23482B8E" w14:textId="49292D9E" w:rsidR="00BF5BE2" w:rsidRPr="00A5248E" w:rsidRDefault="00BF5BE2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в) надмірна деструкція та перфорація оболонок ока в проекції циліарного тіла у випадку не відповідності енергетичних режимів роботи лазера. Потребує консервативного лікування в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післяпроцедурний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період.</w:t>
      </w:r>
    </w:p>
    <w:p w14:paraId="35E46393" w14:textId="77777777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15CCC789" w14:textId="26EFDE2C" w:rsidR="00A5248E" w:rsidRPr="006826AF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гіпотонія (низький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внутрішньоочний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тиск), може призвести до: серозного відшарування судинної оболонки</w:t>
      </w:r>
      <w:r w:rsidR="00BF5BE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, сітківки та подальшої </w:t>
      </w:r>
      <w:proofErr w:type="spellStart"/>
      <w:r w:rsidR="00BF5BE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субатрофії</w:t>
      </w:r>
      <w:proofErr w:type="spellEnd"/>
      <w:r w:rsidR="00BF5BE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очного ябл</w:t>
      </w:r>
      <w:r w:rsidR="00A320E4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ук</w:t>
      </w:r>
      <w:r w:rsidR="00BF5BE2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а</w:t>
      </w:r>
    </w:p>
    <w:p w14:paraId="6C0F9108" w14:textId="2BACDC2C" w:rsidR="00A5248E" w:rsidRPr="00C45897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б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proofErr w:type="spellStart"/>
      <w:r w:rsidR="00C4589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гемфотальм</w:t>
      </w:r>
      <w:proofErr w:type="spellEnd"/>
      <w:r w:rsidR="00C4589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(крововилив в порожнину скловидного тіла), не потребує лікування при термінальній глаукомі</w:t>
      </w:r>
    </w:p>
    <w:p w14:paraId="2C3BDDF0" w14:textId="1B91142E" w:rsidR="00A5248E" w:rsidRPr="00AE683B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крвовилив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у передню камеру 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гіфема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), зазвичай минає самостійно.</w:t>
      </w:r>
      <w:r w:rsidR="00C4589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Частіше зустрічається при </w:t>
      </w:r>
      <w:proofErr w:type="spellStart"/>
      <w:r w:rsidR="00C4589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неоваскулярній</w:t>
      </w:r>
      <w:proofErr w:type="spellEnd"/>
      <w:r w:rsidR="00C4589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глаукомі.</w:t>
      </w:r>
    </w:p>
    <w:p w14:paraId="0FBE07BF" w14:textId="77777777" w:rsidR="00A5248E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г) запалення – помірне, зазвичай контрольоване стероїдами. </w:t>
      </w:r>
    </w:p>
    <w:p w14:paraId="083BEFC6" w14:textId="07D584FC" w:rsidR="00A5248E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д) </w:t>
      </w:r>
      <w:r w:rsidR="00393D7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ураження рогівки (набряк, дистрофія), потребує місцевого консервативного лікування</w:t>
      </w:r>
    </w:p>
    <w:p w14:paraId="4C41C443" w14:textId="5FF8EC5C" w:rsidR="00A5248E" w:rsidRPr="00393D75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е) </w:t>
      </w:r>
      <w:r w:rsidR="00393D7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не достатня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ефективність операції</w:t>
      </w:r>
      <w:r w:rsidR="00393D7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або відсутність ефекту. Потребує повторного етапу процедури через 4-6 міс.</w:t>
      </w:r>
    </w:p>
    <w:p w14:paraId="12131961" w14:textId="77777777" w:rsidR="00A5248E" w:rsidRPr="00A8566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C16C51" w14:textId="77777777" w:rsidR="00A5248E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проінформований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(а) про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не виліковність глаукоми та прогресування втрати зору не залежно від типу вибраного лікування.</w:t>
      </w:r>
    </w:p>
    <w:p w14:paraId="74651D3D" w14:textId="5C4C8045" w:rsidR="00A5248E" w:rsidRPr="00AE683B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7. Я проінформований</w:t>
      </w:r>
      <w:r w:rsidR="00281931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(а)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про </w:t>
      </w:r>
      <w:r w:rsidR="00393D7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можливі ризики при застосуванні </w:t>
      </w:r>
      <w:proofErr w:type="spellStart"/>
      <w:r w:rsidR="00393D7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ретробульбарного</w:t>
      </w:r>
      <w:proofErr w:type="spellEnd"/>
      <w:r w:rsidR="00393D7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типу знеболення. </w:t>
      </w:r>
    </w:p>
    <w:p w14:paraId="661FA7BE" w14:textId="61070E66" w:rsidR="00A5248E" w:rsidRPr="00006C0D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8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разі</w:t>
      </w:r>
      <w:proofErr w:type="spellEnd"/>
      <w:r w:rsidR="00393D7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можливих ускладнень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я не буду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висувати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фінансових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будь-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яких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інших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вимог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«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Виконавця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».</w:t>
      </w:r>
    </w:p>
    <w:p w14:paraId="67731B3B" w14:textId="77777777" w:rsidR="00A5248E" w:rsidRPr="003F381F" w:rsidRDefault="00A5248E" w:rsidP="00A5248E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Даний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є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невід’ємною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Договору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оферти</w:t>
      </w:r>
      <w:proofErr w:type="gramEnd"/>
    </w:p>
    <w:p w14:paraId="45E8A643" w14:textId="77777777" w:rsidR="00A5248E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</w:p>
    <w:p w14:paraId="093F2D89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Медичний центр                                                                    </w:t>
      </w:r>
    </w:p>
    <w:p w14:paraId="57C2A866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ТОВ «Клініка Зір»</w:t>
      </w:r>
    </w:p>
    <w:p w14:paraId="61C343C5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lastRenderedPageBreak/>
        <w:t>10025, Україна, м. Житомир,</w:t>
      </w:r>
    </w:p>
    <w:p w14:paraId="1B0BB9EE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вул. Кибальчича, буд. 2/4 </w:t>
      </w:r>
      <w:proofErr w:type="spellStart"/>
      <w:r w:rsidRPr="006F23DC">
        <w:rPr>
          <w:rFonts w:ascii="Times New Roman" w:hAnsi="Times New Roman" w:cs="Times New Roman"/>
          <w:lang w:val="uk-UA"/>
        </w:rPr>
        <w:t>корп</w:t>
      </w:r>
      <w:proofErr w:type="spellEnd"/>
      <w:r w:rsidRPr="006F23DC">
        <w:rPr>
          <w:rFonts w:ascii="Times New Roman" w:hAnsi="Times New Roman" w:cs="Times New Roman"/>
          <w:lang w:val="uk-UA"/>
        </w:rPr>
        <w:t>. «Б»</w:t>
      </w:r>
    </w:p>
    <w:p w14:paraId="2BE89F60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ЄДРПОУ 41960937</w:t>
      </w:r>
    </w:p>
    <w:p w14:paraId="1636FD65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ІПН – не платник ПДВ</w:t>
      </w:r>
    </w:p>
    <w:p w14:paraId="56A3C529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Ліцензія Наказ Міністерства охорони                                                </w:t>
      </w:r>
    </w:p>
    <w:p w14:paraId="63CF9BF2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здоров’я України 05.04.2018 № 622</w:t>
      </w:r>
    </w:p>
    <w:p w14:paraId="2E9E7BE4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р/р </w:t>
      </w:r>
      <w:r w:rsidRPr="006F23DC">
        <w:rPr>
          <w:rFonts w:ascii="Times New Roman" w:hAnsi="Times New Roman" w:cs="Times New Roman"/>
          <w:lang w:val="en-US"/>
        </w:rPr>
        <w:t>UA</w:t>
      </w:r>
      <w:r w:rsidRPr="006F23DC">
        <w:rPr>
          <w:rFonts w:ascii="Times New Roman" w:hAnsi="Times New Roman" w:cs="Times New Roman"/>
        </w:rPr>
        <w:t>98</w:t>
      </w:r>
      <w:r w:rsidRPr="006F23DC">
        <w:rPr>
          <w:rFonts w:ascii="Times New Roman" w:hAnsi="Times New Roman" w:cs="Times New Roman"/>
          <w:lang w:val="uk-UA"/>
        </w:rPr>
        <w:t>3006140000026008500308268</w:t>
      </w:r>
    </w:p>
    <w:p w14:paraId="11039FAA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ПАТ « КРЕДІ АГРІКОЛЬ БАНК » </w:t>
      </w:r>
    </w:p>
    <w:p w14:paraId="5310FB52" w14:textId="77777777" w:rsidR="00A5248E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м. Житомир, МФО 300614</w:t>
      </w:r>
    </w:p>
    <w:p w14:paraId="4D866C54" w14:textId="77777777" w:rsidR="00A5248E" w:rsidRPr="006F23DC" w:rsidRDefault="00A5248E" w:rsidP="00A5248E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Петрикович</w:t>
      </w:r>
      <w:proofErr w:type="spellEnd"/>
      <w:r>
        <w:rPr>
          <w:rFonts w:ascii="Times New Roman" w:hAnsi="Times New Roman" w:cs="Times New Roman"/>
          <w:lang w:val="uk-UA"/>
        </w:rPr>
        <w:t xml:space="preserve"> С.Ф.</w:t>
      </w:r>
    </w:p>
    <w:p w14:paraId="0BFD4020" w14:textId="77777777" w:rsidR="008C1A59" w:rsidRDefault="008C1A59"/>
    <w:sectPr w:rsidR="008C1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1"/>
    <w:rsid w:val="00281931"/>
    <w:rsid w:val="00393D75"/>
    <w:rsid w:val="008C1A59"/>
    <w:rsid w:val="00912B51"/>
    <w:rsid w:val="00A320E4"/>
    <w:rsid w:val="00A5248E"/>
    <w:rsid w:val="00B21638"/>
    <w:rsid w:val="00BF5BE2"/>
    <w:rsid w:val="00C4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B9B6"/>
  <w15:chartTrackingRefBased/>
  <w15:docId w15:val="{6760C8D7-2AB6-4F7F-ADA3-435035DB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8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2025-05-27T19:29:00Z</dcterms:created>
  <dcterms:modified xsi:type="dcterms:W3CDTF">2025-05-28T10:41:00Z</dcterms:modified>
</cp:coreProperties>
</file>